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2F" w:rsidRPr="00441C54" w:rsidRDefault="002C492F" w:rsidP="00B13276"/>
    <w:p w:rsidR="006D4C22" w:rsidRPr="00441C54" w:rsidRDefault="006D4C22" w:rsidP="002C492F">
      <w:pPr>
        <w:ind w:left="1068"/>
        <w:jc w:val="center"/>
      </w:pPr>
      <w:r w:rsidRPr="00441C54">
        <w:t>Пояснительная записка</w:t>
      </w:r>
    </w:p>
    <w:p w:rsidR="006D4C22" w:rsidRPr="00441C54" w:rsidRDefault="006D4C22" w:rsidP="006D4C22">
      <w:pPr>
        <w:ind w:firstLine="708"/>
        <w:jc w:val="both"/>
      </w:pPr>
    </w:p>
    <w:p w:rsidR="006D4C22" w:rsidRPr="00441C54" w:rsidRDefault="006D4C22" w:rsidP="006D4C22">
      <w:pPr>
        <w:ind w:firstLine="708"/>
        <w:jc w:val="both"/>
      </w:pPr>
      <w:r w:rsidRPr="00441C54">
        <w:t>Рабочая п</w:t>
      </w:r>
      <w:r w:rsidR="008B0A67" w:rsidRPr="00441C54">
        <w:t>рограмма учебного курса «Обществознание</w:t>
      </w:r>
      <w:r w:rsidR="00441C54" w:rsidRPr="00441C54">
        <w:t xml:space="preserve">» </w:t>
      </w:r>
      <w:r w:rsidRPr="00441C54">
        <w:t>составлена на основе програм</w:t>
      </w:r>
      <w:r w:rsidR="008B0A67" w:rsidRPr="00441C54">
        <w:t xml:space="preserve">мы  под редакцией Л.Н. Боголюбова, А.Ю. Лазебниковой  «Обществознание».- М.: Просвещение, 2011 </w:t>
      </w:r>
      <w:r w:rsidRPr="00441C54">
        <w:t>г.</w:t>
      </w:r>
    </w:p>
    <w:p w:rsidR="008B0A67" w:rsidRPr="00441C54" w:rsidRDefault="006D4C22" w:rsidP="008B0A67">
      <w:pPr>
        <w:jc w:val="both"/>
      </w:pPr>
      <w:r w:rsidRPr="00B13276">
        <w:rPr>
          <w:b/>
        </w:rPr>
        <w:t>Цель курса</w:t>
      </w:r>
      <w:r w:rsidRPr="00441C54">
        <w:t>:</w:t>
      </w:r>
      <w:r w:rsidR="001550DA" w:rsidRPr="00441C54">
        <w:t xml:space="preserve"> </w:t>
      </w:r>
      <w:r w:rsidR="008B0A67" w:rsidRPr="00441C54">
        <w:t>развитие личности в период ранней юности, её духовной культуры, социального мышления, познавательного интереса к изучению социально-гуманитарных дисциплин; критического мышле</w:t>
      </w:r>
      <w:r w:rsidR="008B0A67" w:rsidRPr="00441C54">
        <w:softHyphen/>
        <w:t>ния, позволяющего объективно воспринимать социальную информацию и уверенно ориентиро</w:t>
      </w:r>
      <w:r w:rsidR="008B0A67" w:rsidRPr="00441C54">
        <w:softHyphen/>
        <w:t>ваться в её потоке;</w:t>
      </w:r>
    </w:p>
    <w:p w:rsidR="006D4C22" w:rsidRPr="00B13276" w:rsidRDefault="001550DA" w:rsidP="00B13276">
      <w:pPr>
        <w:jc w:val="center"/>
        <w:rPr>
          <w:b/>
        </w:rPr>
      </w:pPr>
      <w:r w:rsidRPr="00B13276">
        <w:rPr>
          <w:b/>
        </w:rPr>
        <w:t>Задачи:</w:t>
      </w:r>
    </w:p>
    <w:p w:rsidR="008B0A67" w:rsidRPr="00441C54" w:rsidRDefault="008B0A67" w:rsidP="008B0A67">
      <w:pPr>
        <w:widowControl w:val="0"/>
        <w:numPr>
          <w:ilvl w:val="0"/>
          <w:numId w:val="6"/>
        </w:numPr>
        <w:jc w:val="both"/>
      </w:pPr>
      <w:r w:rsidRPr="00441C54"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РФ;</w:t>
      </w:r>
    </w:p>
    <w:p w:rsidR="008B0A67" w:rsidRPr="00441C54" w:rsidRDefault="008B0A67" w:rsidP="008B0A67">
      <w:pPr>
        <w:widowControl w:val="0"/>
        <w:numPr>
          <w:ilvl w:val="0"/>
          <w:numId w:val="6"/>
        </w:numPr>
        <w:jc w:val="both"/>
      </w:pPr>
      <w:r w:rsidRPr="00441C54"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8B0A67" w:rsidRPr="00441C54" w:rsidRDefault="008B0A67" w:rsidP="008B0A67">
      <w:pPr>
        <w:widowControl w:val="0"/>
        <w:numPr>
          <w:ilvl w:val="0"/>
          <w:numId w:val="6"/>
        </w:numPr>
        <w:jc w:val="both"/>
      </w:pPr>
      <w:r w:rsidRPr="00441C54">
        <w:t>овладение умениями получения и осмысления социальной информации, систематизации по</w:t>
      </w:r>
      <w:r w:rsidRPr="00441C54">
        <w:softHyphen/>
        <w:t>лученных данных;</w:t>
      </w:r>
    </w:p>
    <w:p w:rsidR="008B0A67" w:rsidRPr="00441C54" w:rsidRDefault="008B0A67" w:rsidP="008B0A67">
      <w:pPr>
        <w:widowControl w:val="0"/>
        <w:numPr>
          <w:ilvl w:val="0"/>
          <w:numId w:val="6"/>
        </w:numPr>
        <w:jc w:val="both"/>
      </w:pPr>
      <w:r w:rsidRPr="00441C54">
        <w:t>освоение способов познавательной, практической деятельности в характерных социальных ролях;</w:t>
      </w:r>
    </w:p>
    <w:p w:rsidR="008B0A67" w:rsidRPr="00441C54" w:rsidRDefault="008B0A67" w:rsidP="008B0A67">
      <w:pPr>
        <w:widowControl w:val="0"/>
        <w:numPr>
          <w:ilvl w:val="0"/>
          <w:numId w:val="6"/>
        </w:numPr>
        <w:jc w:val="both"/>
      </w:pPr>
      <w:r w:rsidRPr="00441C54"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 (включая отношения между людьми разных национальностей и вероиспове</w:t>
      </w:r>
      <w:r w:rsidRPr="00441C54">
        <w:softHyphen/>
        <w:t>даний), познавательной, коммуникативной, семейно-бытовой деятельности; для самоопределе</w:t>
      </w:r>
      <w:r w:rsidRPr="00441C54">
        <w:softHyphen/>
        <w:t>ния в области социальных и гуманитарных наук.</w:t>
      </w:r>
    </w:p>
    <w:p w:rsidR="002C492F" w:rsidRPr="00B13276" w:rsidRDefault="00B13276" w:rsidP="00B13276">
      <w:pPr>
        <w:widowControl w:val="0"/>
        <w:jc w:val="center"/>
        <w:rPr>
          <w:b/>
        </w:rPr>
      </w:pPr>
      <w:r w:rsidRPr="00B13276">
        <w:rPr>
          <w:b/>
        </w:rPr>
        <w:t>УМК</w:t>
      </w:r>
    </w:p>
    <w:p w:rsidR="002C492F" w:rsidRPr="00441C54" w:rsidRDefault="002C492F" w:rsidP="00441C54">
      <w:pPr>
        <w:widowControl w:val="0"/>
        <w:jc w:val="both"/>
      </w:pPr>
    </w:p>
    <w:p w:rsidR="00A377D8" w:rsidRDefault="00A377D8" w:rsidP="008B0A67">
      <w:pPr>
        <w:ind w:firstLine="708"/>
        <w:jc w:val="both"/>
      </w:pPr>
      <w:r w:rsidRPr="00441C54">
        <w:tab/>
        <w:t xml:space="preserve">Для  реализации  Программы  используется </w:t>
      </w:r>
      <w:r w:rsidR="0083133C" w:rsidRPr="00441C54">
        <w:t xml:space="preserve"> учебник</w:t>
      </w:r>
      <w:r w:rsidR="008B0A67" w:rsidRPr="00441C54">
        <w:t xml:space="preserve"> </w:t>
      </w:r>
      <w:r w:rsidRPr="00441C54">
        <w:t xml:space="preserve"> </w:t>
      </w:r>
      <w:r w:rsidR="008B0A67" w:rsidRPr="00441C54">
        <w:t xml:space="preserve">под редакцией Л.Н. Боголюбова, А.Ю. Лазебниковой  «Обществознание».- М.: Просвещение, 2011 г. – 10, </w:t>
      </w:r>
      <w:r w:rsidR="00B13276">
        <w:t>11 класс.</w:t>
      </w:r>
      <w:r w:rsidRPr="00441C54">
        <w:t xml:space="preserve"> </w:t>
      </w:r>
    </w:p>
    <w:p w:rsidR="00B13276" w:rsidRDefault="00B13276" w:rsidP="00B13276">
      <w:pPr>
        <w:shd w:val="clear" w:color="auto" w:fill="FFFFFF"/>
        <w:tabs>
          <w:tab w:val="left" w:pos="-284"/>
        </w:tabs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Место предмета в базисном учебном плане:</w:t>
      </w:r>
    </w:p>
    <w:p w:rsidR="00B13276" w:rsidRPr="00441C54" w:rsidRDefault="00B13276" w:rsidP="008B0A67">
      <w:pPr>
        <w:ind w:firstLine="708"/>
        <w:jc w:val="both"/>
      </w:pPr>
    </w:p>
    <w:p w:rsidR="00A377D8" w:rsidRPr="00441C54" w:rsidRDefault="00A377D8" w:rsidP="00A377D8">
      <w:pPr>
        <w:ind w:firstLine="708"/>
        <w:jc w:val="both"/>
        <w:rPr>
          <w:rStyle w:val="11"/>
        </w:rPr>
      </w:pPr>
      <w:r w:rsidRPr="00441C54">
        <w:rPr>
          <w:rStyle w:val="11"/>
          <w:bCs/>
          <w:iCs/>
        </w:rPr>
        <w:t xml:space="preserve">Учебный предмет </w:t>
      </w:r>
      <w:r w:rsidR="008B0A67" w:rsidRPr="00441C54">
        <w:rPr>
          <w:rStyle w:val="11"/>
          <w:iCs/>
        </w:rPr>
        <w:t>«Обществознание</w:t>
      </w:r>
      <w:r w:rsidRPr="00441C54">
        <w:rPr>
          <w:rStyle w:val="11"/>
          <w:iCs/>
        </w:rPr>
        <w:t xml:space="preserve">» </w:t>
      </w:r>
      <w:r w:rsidRPr="00441C54">
        <w:rPr>
          <w:rStyle w:val="11"/>
          <w:bCs/>
          <w:iCs/>
        </w:rPr>
        <w:t xml:space="preserve">на ступени </w:t>
      </w:r>
      <w:r w:rsidR="0083133C" w:rsidRPr="00441C54">
        <w:rPr>
          <w:rStyle w:val="11"/>
          <w:bCs/>
          <w:iCs/>
        </w:rPr>
        <w:t xml:space="preserve">среднего полного образования изучается с X по </w:t>
      </w:r>
      <w:r w:rsidRPr="00441C54">
        <w:rPr>
          <w:rStyle w:val="11"/>
          <w:bCs/>
          <w:iCs/>
        </w:rPr>
        <w:t>X</w:t>
      </w:r>
      <w:r w:rsidR="0083133C" w:rsidRPr="00441C54">
        <w:rPr>
          <w:rStyle w:val="11"/>
          <w:bCs/>
          <w:iCs/>
        </w:rPr>
        <w:t>I</w:t>
      </w:r>
      <w:r w:rsidR="008B0A67" w:rsidRPr="00441C54">
        <w:rPr>
          <w:rStyle w:val="11"/>
          <w:bCs/>
          <w:iCs/>
        </w:rPr>
        <w:t xml:space="preserve"> класс в объеме 3</w:t>
      </w:r>
      <w:r w:rsidRPr="00441C54">
        <w:rPr>
          <w:rStyle w:val="11"/>
          <w:bCs/>
          <w:iCs/>
        </w:rPr>
        <w:t xml:space="preserve"> часа в неделю.</w:t>
      </w:r>
      <w:r w:rsidRPr="00441C54">
        <w:t xml:space="preserve">  Программа  рассчитана  н</w:t>
      </w:r>
      <w:r w:rsidR="008B0A67" w:rsidRPr="00441C54">
        <w:t>а  изучение  обществознания</w:t>
      </w:r>
      <w:r w:rsidRPr="00441C54">
        <w:t xml:space="preserve"> на  уровне  </w:t>
      </w:r>
      <w:r w:rsidR="0083133C" w:rsidRPr="00441C54">
        <w:rPr>
          <w:rStyle w:val="11"/>
          <w:bCs/>
          <w:iCs/>
        </w:rPr>
        <w:t xml:space="preserve">среднего полного образования </w:t>
      </w:r>
      <w:r w:rsidR="00826EB9">
        <w:t>в  объеме  207</w:t>
      </w:r>
      <w:bookmarkStart w:id="0" w:name="_GoBack"/>
      <w:bookmarkEnd w:id="0"/>
      <w:r w:rsidR="0083133C" w:rsidRPr="00441C54">
        <w:t xml:space="preserve"> </w:t>
      </w:r>
      <w:r w:rsidRPr="00441C54">
        <w:t xml:space="preserve">часов. </w:t>
      </w: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Pr="00441C54" w:rsidRDefault="00B13276" w:rsidP="00B13276">
      <w:pPr>
        <w:jc w:val="center"/>
      </w:pPr>
      <w:r w:rsidRPr="00441C54">
        <w:t>Учебно-тематический план</w:t>
      </w:r>
    </w:p>
    <w:p w:rsidR="00B13276" w:rsidRPr="00441C54" w:rsidRDefault="00B13276" w:rsidP="00B13276">
      <w:pPr>
        <w:jc w:val="center"/>
      </w:pPr>
      <w:r w:rsidRPr="00441C54">
        <w:t>10 класс</w:t>
      </w:r>
    </w:p>
    <w:p w:rsidR="00B13276" w:rsidRPr="00441C54" w:rsidRDefault="00B13276" w:rsidP="00B13276">
      <w:pPr>
        <w:jc w:val="center"/>
      </w:pPr>
    </w:p>
    <w:tbl>
      <w:tblPr>
        <w:tblStyle w:val="a6"/>
        <w:tblW w:w="9321" w:type="dxa"/>
        <w:tblLayout w:type="fixed"/>
        <w:tblLook w:val="01E0" w:firstRow="1" w:lastRow="1" w:firstColumn="1" w:lastColumn="1" w:noHBand="0" w:noVBand="0"/>
      </w:tblPr>
      <w:tblGrid>
        <w:gridCol w:w="8074"/>
        <w:gridCol w:w="1247"/>
      </w:tblGrid>
      <w:tr w:rsidR="00B13276" w:rsidRPr="00441C54" w:rsidTr="00013C7A">
        <w:trPr>
          <w:trHeight w:val="572"/>
        </w:trPr>
        <w:tc>
          <w:tcPr>
            <w:tcW w:w="8074" w:type="dxa"/>
          </w:tcPr>
          <w:p w:rsidR="00B13276" w:rsidRPr="00441C54" w:rsidRDefault="00B13276" w:rsidP="00013C7A">
            <w:r w:rsidRPr="00441C54">
              <w:t>Раздел, тема</w:t>
            </w:r>
          </w:p>
        </w:tc>
        <w:tc>
          <w:tcPr>
            <w:tcW w:w="1247" w:type="dxa"/>
          </w:tcPr>
          <w:p w:rsidR="00B13276" w:rsidRPr="00441C54" w:rsidRDefault="00B13276" w:rsidP="00013C7A">
            <w:pPr>
              <w:jc w:val="center"/>
            </w:pPr>
            <w:r w:rsidRPr="00441C54">
              <w:t>Кол-во</w:t>
            </w:r>
          </w:p>
          <w:p w:rsidR="00B13276" w:rsidRPr="00441C54" w:rsidRDefault="00B13276" w:rsidP="00013C7A">
            <w:pPr>
              <w:jc w:val="center"/>
            </w:pPr>
            <w:r w:rsidRPr="00441C54">
              <w:t>часов</w:t>
            </w:r>
          </w:p>
        </w:tc>
      </w:tr>
      <w:tr w:rsidR="00B13276" w:rsidRPr="00441C54" w:rsidTr="00013C7A">
        <w:trPr>
          <w:trHeight w:val="266"/>
        </w:trPr>
        <w:tc>
          <w:tcPr>
            <w:tcW w:w="8074" w:type="dxa"/>
          </w:tcPr>
          <w:p w:rsidR="00B13276" w:rsidRPr="00441C54" w:rsidRDefault="00B13276" w:rsidP="00013C7A">
            <w:pPr>
              <w:rPr>
                <w:rStyle w:val="FontStyle28"/>
                <w:rFonts w:ascii="Times New Roman" w:hAnsi="Times New Roman" w:cs="Times New Roman"/>
                <w:b w:val="0"/>
                <w:bCs w:val="0"/>
                <w:spacing w:val="-5"/>
                <w:sz w:val="24"/>
                <w:szCs w:val="24"/>
              </w:rPr>
            </w:pPr>
            <w:r w:rsidRPr="00441C54">
              <w:rPr>
                <w:rStyle w:val="FontStyle28"/>
                <w:rFonts w:ascii="Times New Roman" w:hAnsi="Times New Roman" w:cs="Times New Roman"/>
                <w:b w:val="0"/>
                <w:bCs w:val="0"/>
                <w:spacing w:val="-5"/>
                <w:sz w:val="24"/>
                <w:szCs w:val="24"/>
              </w:rPr>
              <w:t xml:space="preserve">Раздел 1. Социально-гуманитарные знания и профессиональная деятельность </w:t>
            </w:r>
          </w:p>
        </w:tc>
        <w:tc>
          <w:tcPr>
            <w:tcW w:w="1247" w:type="dxa"/>
          </w:tcPr>
          <w:p w:rsidR="00B13276" w:rsidRPr="00441C54" w:rsidRDefault="00B13276" w:rsidP="00013C7A">
            <w:pPr>
              <w:jc w:val="center"/>
              <w:rPr>
                <w:spacing w:val="-5"/>
              </w:rPr>
            </w:pPr>
            <w:r w:rsidRPr="00441C54">
              <w:rPr>
                <w:rStyle w:val="FontStyle28"/>
                <w:rFonts w:ascii="Times New Roman" w:hAnsi="Times New Roman" w:cs="Times New Roman"/>
                <w:b w:val="0"/>
                <w:bCs w:val="0"/>
                <w:spacing w:val="-5"/>
                <w:sz w:val="24"/>
                <w:szCs w:val="24"/>
              </w:rPr>
              <w:t xml:space="preserve">16 часов </w:t>
            </w:r>
          </w:p>
        </w:tc>
      </w:tr>
      <w:tr w:rsidR="00B13276" w:rsidRPr="00441C54" w:rsidTr="00013C7A">
        <w:trPr>
          <w:trHeight w:val="286"/>
        </w:trPr>
        <w:tc>
          <w:tcPr>
            <w:tcW w:w="8074" w:type="dxa"/>
          </w:tcPr>
          <w:p w:rsidR="00B13276" w:rsidRPr="00441C54" w:rsidRDefault="00B13276" w:rsidP="00013C7A">
            <w:pPr>
              <w:rPr>
                <w:spacing w:val="-5"/>
              </w:rPr>
            </w:pPr>
            <w:r w:rsidRPr="00441C54">
              <w:rPr>
                <w:rStyle w:val="FontStyle28"/>
                <w:rFonts w:ascii="Times New Roman" w:hAnsi="Times New Roman" w:cs="Times New Roman"/>
                <w:b w:val="0"/>
                <w:bCs w:val="0"/>
                <w:spacing w:val="-5"/>
                <w:sz w:val="24"/>
                <w:szCs w:val="24"/>
              </w:rPr>
              <w:t>Раздел 2. Общество и человек</w:t>
            </w:r>
          </w:p>
        </w:tc>
        <w:tc>
          <w:tcPr>
            <w:tcW w:w="1247" w:type="dxa"/>
          </w:tcPr>
          <w:p w:rsidR="00B13276" w:rsidRPr="00441C54" w:rsidRDefault="00B13276" w:rsidP="00013C7A">
            <w:pPr>
              <w:jc w:val="center"/>
              <w:rPr>
                <w:spacing w:val="-5"/>
              </w:rPr>
            </w:pPr>
            <w:r w:rsidRPr="00441C54">
              <w:rPr>
                <w:rStyle w:val="FontStyle28"/>
                <w:rFonts w:ascii="Times New Roman" w:hAnsi="Times New Roman" w:cs="Times New Roman"/>
                <w:b w:val="0"/>
                <w:bCs w:val="0"/>
                <w:spacing w:val="-5"/>
                <w:sz w:val="24"/>
                <w:szCs w:val="24"/>
              </w:rPr>
              <w:t>25 часов</w:t>
            </w:r>
          </w:p>
        </w:tc>
      </w:tr>
      <w:tr w:rsidR="00B13276" w:rsidRPr="00441C54" w:rsidTr="00013C7A">
        <w:trPr>
          <w:trHeight w:val="286"/>
        </w:trPr>
        <w:tc>
          <w:tcPr>
            <w:tcW w:w="8074" w:type="dxa"/>
          </w:tcPr>
          <w:p w:rsidR="00B13276" w:rsidRPr="00441C54" w:rsidRDefault="00B13276" w:rsidP="00013C7A">
            <w:pPr>
              <w:rPr>
                <w:spacing w:val="-5"/>
              </w:rPr>
            </w:pPr>
            <w:r w:rsidRPr="00441C54">
              <w:rPr>
                <w:spacing w:val="-5"/>
              </w:rPr>
              <w:t>Раздел 3. Деятельность как способ существования людей</w:t>
            </w:r>
          </w:p>
        </w:tc>
        <w:tc>
          <w:tcPr>
            <w:tcW w:w="1247" w:type="dxa"/>
          </w:tcPr>
          <w:p w:rsidR="00B13276" w:rsidRPr="00441C54" w:rsidRDefault="00B13276" w:rsidP="00013C7A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pacing w:val="-5"/>
                <w:sz w:val="24"/>
                <w:szCs w:val="24"/>
              </w:rPr>
            </w:pPr>
            <w:r w:rsidRPr="00441C54">
              <w:rPr>
                <w:rStyle w:val="FontStyle28"/>
                <w:rFonts w:ascii="Times New Roman" w:hAnsi="Times New Roman" w:cs="Times New Roman"/>
                <w:b w:val="0"/>
                <w:bCs w:val="0"/>
                <w:spacing w:val="-5"/>
                <w:sz w:val="24"/>
                <w:szCs w:val="24"/>
              </w:rPr>
              <w:t>13 часов</w:t>
            </w:r>
          </w:p>
        </w:tc>
      </w:tr>
      <w:tr w:rsidR="00B13276" w:rsidRPr="00441C54" w:rsidTr="00013C7A">
        <w:trPr>
          <w:trHeight w:val="286"/>
        </w:trPr>
        <w:tc>
          <w:tcPr>
            <w:tcW w:w="8074" w:type="dxa"/>
          </w:tcPr>
          <w:p w:rsidR="00B13276" w:rsidRPr="00441C54" w:rsidRDefault="00B13276" w:rsidP="00013C7A">
            <w:pPr>
              <w:rPr>
                <w:spacing w:val="-5"/>
              </w:rPr>
            </w:pPr>
            <w:r w:rsidRPr="00441C54">
              <w:rPr>
                <w:spacing w:val="-5"/>
              </w:rPr>
              <w:t>Раздел 4. Сознание и познание</w:t>
            </w:r>
          </w:p>
        </w:tc>
        <w:tc>
          <w:tcPr>
            <w:tcW w:w="1247" w:type="dxa"/>
          </w:tcPr>
          <w:p w:rsidR="00B13276" w:rsidRPr="00441C54" w:rsidRDefault="00B13276" w:rsidP="00013C7A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pacing w:val="-5"/>
                <w:sz w:val="24"/>
                <w:szCs w:val="24"/>
              </w:rPr>
            </w:pPr>
            <w:r w:rsidRPr="00441C54">
              <w:rPr>
                <w:rStyle w:val="FontStyle28"/>
                <w:rFonts w:ascii="Times New Roman" w:hAnsi="Times New Roman" w:cs="Times New Roman"/>
                <w:b w:val="0"/>
                <w:bCs w:val="0"/>
                <w:spacing w:val="-5"/>
                <w:sz w:val="24"/>
                <w:szCs w:val="24"/>
              </w:rPr>
              <w:t>17 часов</w:t>
            </w:r>
          </w:p>
        </w:tc>
      </w:tr>
      <w:tr w:rsidR="00B13276" w:rsidRPr="00441C54" w:rsidTr="00013C7A">
        <w:trPr>
          <w:trHeight w:val="286"/>
        </w:trPr>
        <w:tc>
          <w:tcPr>
            <w:tcW w:w="8074" w:type="dxa"/>
          </w:tcPr>
          <w:p w:rsidR="00B13276" w:rsidRPr="00441C54" w:rsidRDefault="00B13276" w:rsidP="00013C7A">
            <w:pPr>
              <w:rPr>
                <w:spacing w:val="-5"/>
              </w:rPr>
            </w:pPr>
            <w:r w:rsidRPr="00441C54">
              <w:rPr>
                <w:spacing w:val="-5"/>
              </w:rPr>
              <w:t>Раздел 5. Личность. межличностные отношения</w:t>
            </w:r>
          </w:p>
        </w:tc>
        <w:tc>
          <w:tcPr>
            <w:tcW w:w="1247" w:type="dxa"/>
          </w:tcPr>
          <w:p w:rsidR="00B13276" w:rsidRPr="00441C54" w:rsidRDefault="00B13276" w:rsidP="00013C7A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pacing w:val="-5"/>
                <w:sz w:val="24"/>
                <w:szCs w:val="24"/>
              </w:rPr>
            </w:pPr>
            <w:r w:rsidRPr="00441C54">
              <w:rPr>
                <w:spacing w:val="-5"/>
              </w:rPr>
              <w:t>34 часа</w:t>
            </w:r>
          </w:p>
        </w:tc>
      </w:tr>
      <w:tr w:rsidR="00B13276" w:rsidRPr="00441C54" w:rsidTr="00013C7A">
        <w:trPr>
          <w:trHeight w:val="286"/>
        </w:trPr>
        <w:tc>
          <w:tcPr>
            <w:tcW w:w="8074" w:type="dxa"/>
          </w:tcPr>
          <w:p w:rsidR="00B13276" w:rsidRPr="00441C54" w:rsidRDefault="00B13276" w:rsidP="00013C7A">
            <w:pPr>
              <w:jc w:val="right"/>
              <w:rPr>
                <w:spacing w:val="-5"/>
              </w:rPr>
            </w:pPr>
            <w:r w:rsidRPr="00441C54">
              <w:rPr>
                <w:spacing w:val="-5"/>
              </w:rPr>
              <w:t xml:space="preserve">Итого                    </w:t>
            </w:r>
          </w:p>
        </w:tc>
        <w:tc>
          <w:tcPr>
            <w:tcW w:w="1247" w:type="dxa"/>
          </w:tcPr>
          <w:p w:rsidR="00B13276" w:rsidRPr="00441C54" w:rsidRDefault="00B13276" w:rsidP="00013C7A">
            <w:pPr>
              <w:jc w:val="center"/>
              <w:rPr>
                <w:spacing w:val="-5"/>
              </w:rPr>
            </w:pPr>
            <w:r w:rsidRPr="00441C54">
              <w:rPr>
                <w:spacing w:val="-5"/>
              </w:rPr>
              <w:t>105</w:t>
            </w:r>
          </w:p>
        </w:tc>
      </w:tr>
    </w:tbl>
    <w:p w:rsidR="00B13276" w:rsidRPr="00441C54" w:rsidRDefault="00B13276" w:rsidP="00B13276">
      <w:pPr>
        <w:spacing w:after="200" w:line="276" w:lineRule="auto"/>
        <w:rPr>
          <w:spacing w:val="-5"/>
        </w:rPr>
      </w:pPr>
    </w:p>
    <w:p w:rsidR="00B13276" w:rsidRPr="00441C54" w:rsidRDefault="00B13276" w:rsidP="00B13276">
      <w:pPr>
        <w:jc w:val="center"/>
      </w:pPr>
      <w:r w:rsidRPr="00441C54">
        <w:lastRenderedPageBreak/>
        <w:t xml:space="preserve">Учебно-тематический план </w:t>
      </w:r>
    </w:p>
    <w:p w:rsidR="00B13276" w:rsidRPr="00441C54" w:rsidRDefault="00B13276" w:rsidP="00B13276">
      <w:pPr>
        <w:jc w:val="center"/>
      </w:pPr>
      <w:r w:rsidRPr="00441C54">
        <w:t>11 класс</w:t>
      </w:r>
    </w:p>
    <w:p w:rsidR="00B13276" w:rsidRPr="00441C54" w:rsidRDefault="00B13276" w:rsidP="00B13276">
      <w:pPr>
        <w:jc w:val="center"/>
      </w:pPr>
    </w:p>
    <w:tbl>
      <w:tblPr>
        <w:tblStyle w:val="a6"/>
        <w:tblW w:w="93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981"/>
        <w:gridCol w:w="1319"/>
      </w:tblGrid>
      <w:tr w:rsidR="00B13276" w:rsidRPr="00441C54" w:rsidTr="00013C7A">
        <w:trPr>
          <w:trHeight w:val="536"/>
        </w:trPr>
        <w:tc>
          <w:tcPr>
            <w:tcW w:w="7981" w:type="dxa"/>
          </w:tcPr>
          <w:p w:rsidR="00B13276" w:rsidRPr="00441C54" w:rsidRDefault="00B13276" w:rsidP="00013C7A">
            <w:r w:rsidRPr="00441C54">
              <w:t>Раздел, тема</w:t>
            </w:r>
          </w:p>
        </w:tc>
        <w:tc>
          <w:tcPr>
            <w:tcW w:w="1319" w:type="dxa"/>
          </w:tcPr>
          <w:p w:rsidR="00B13276" w:rsidRPr="00441C54" w:rsidRDefault="00B13276" w:rsidP="00013C7A">
            <w:pPr>
              <w:jc w:val="center"/>
            </w:pPr>
            <w:r w:rsidRPr="00441C54">
              <w:t>Кол-во</w:t>
            </w:r>
          </w:p>
          <w:p w:rsidR="00B13276" w:rsidRPr="00441C54" w:rsidRDefault="00B13276" w:rsidP="00013C7A">
            <w:pPr>
              <w:jc w:val="center"/>
            </w:pPr>
            <w:r w:rsidRPr="00441C54">
              <w:t>часов</w:t>
            </w:r>
          </w:p>
        </w:tc>
      </w:tr>
      <w:tr w:rsidR="00B13276" w:rsidRPr="00441C54" w:rsidTr="00013C7A">
        <w:trPr>
          <w:trHeight w:val="250"/>
        </w:trPr>
        <w:tc>
          <w:tcPr>
            <w:tcW w:w="7981" w:type="dxa"/>
          </w:tcPr>
          <w:p w:rsidR="00B13276" w:rsidRPr="00441C54" w:rsidRDefault="00B13276" w:rsidP="00013C7A">
            <w:r w:rsidRPr="00441C54">
              <w:rPr>
                <w:spacing w:val="-5"/>
              </w:rPr>
              <w:t>Раздел 1. Социальное развитие современного общества (введение в социологию)</w:t>
            </w:r>
          </w:p>
        </w:tc>
        <w:tc>
          <w:tcPr>
            <w:tcW w:w="1319" w:type="dxa"/>
          </w:tcPr>
          <w:p w:rsidR="00B13276" w:rsidRPr="00441C54" w:rsidRDefault="00B13276" w:rsidP="00013C7A">
            <w:pPr>
              <w:jc w:val="center"/>
            </w:pPr>
            <w:r w:rsidRPr="00441C54">
              <w:rPr>
                <w:spacing w:val="-5"/>
              </w:rPr>
              <w:t>40 часов</w:t>
            </w:r>
          </w:p>
        </w:tc>
      </w:tr>
      <w:tr w:rsidR="00B13276" w:rsidRPr="00441C54" w:rsidTr="00013C7A">
        <w:trPr>
          <w:trHeight w:val="268"/>
        </w:trPr>
        <w:tc>
          <w:tcPr>
            <w:tcW w:w="7981" w:type="dxa"/>
          </w:tcPr>
          <w:p w:rsidR="00B13276" w:rsidRPr="00441C54" w:rsidRDefault="00B13276" w:rsidP="00013C7A">
            <w:r w:rsidRPr="00441C54">
              <w:rPr>
                <w:spacing w:val="-4"/>
              </w:rPr>
              <w:t xml:space="preserve">Раздел 2. Политическое развитие современного общества </w:t>
            </w:r>
            <w:r w:rsidRPr="00441C54">
              <w:rPr>
                <w:spacing w:val="-5"/>
              </w:rPr>
              <w:t>(введение в политологию)</w:t>
            </w:r>
          </w:p>
        </w:tc>
        <w:tc>
          <w:tcPr>
            <w:tcW w:w="1319" w:type="dxa"/>
          </w:tcPr>
          <w:p w:rsidR="00B13276" w:rsidRPr="00441C54" w:rsidRDefault="00B13276" w:rsidP="00013C7A">
            <w:pPr>
              <w:jc w:val="center"/>
            </w:pPr>
            <w:r w:rsidRPr="00441C54">
              <w:rPr>
                <w:spacing w:val="-4"/>
              </w:rPr>
              <w:t>50 часов</w:t>
            </w:r>
          </w:p>
        </w:tc>
      </w:tr>
      <w:tr w:rsidR="00B13276" w:rsidRPr="00441C54" w:rsidTr="00013C7A">
        <w:trPr>
          <w:trHeight w:val="250"/>
        </w:trPr>
        <w:tc>
          <w:tcPr>
            <w:tcW w:w="7981" w:type="dxa"/>
          </w:tcPr>
          <w:p w:rsidR="00B13276" w:rsidRPr="00441C54" w:rsidRDefault="00B13276" w:rsidP="00013C7A">
            <w:r w:rsidRPr="00441C54">
              <w:rPr>
                <w:spacing w:val="-4"/>
              </w:rPr>
              <w:t>Раздел 3. Духовная культура</w:t>
            </w:r>
          </w:p>
        </w:tc>
        <w:tc>
          <w:tcPr>
            <w:tcW w:w="1319" w:type="dxa"/>
          </w:tcPr>
          <w:p w:rsidR="00B13276" w:rsidRPr="00441C54" w:rsidRDefault="00B13276" w:rsidP="00013C7A">
            <w:pPr>
              <w:jc w:val="center"/>
            </w:pPr>
            <w:r w:rsidRPr="00441C54">
              <w:t>7 часов</w:t>
            </w:r>
          </w:p>
        </w:tc>
      </w:tr>
      <w:tr w:rsidR="00B13276" w:rsidRPr="00441C54" w:rsidTr="00013C7A">
        <w:trPr>
          <w:trHeight w:val="268"/>
        </w:trPr>
        <w:tc>
          <w:tcPr>
            <w:tcW w:w="7981" w:type="dxa"/>
          </w:tcPr>
          <w:p w:rsidR="00B13276" w:rsidRPr="00441C54" w:rsidRDefault="00B13276" w:rsidP="00013C7A">
            <w:r w:rsidRPr="00441C54">
              <w:rPr>
                <w:spacing w:val="-4"/>
              </w:rPr>
              <w:t>Раздел 4. Современный этап мирового развития</w:t>
            </w:r>
          </w:p>
        </w:tc>
        <w:tc>
          <w:tcPr>
            <w:tcW w:w="1319" w:type="dxa"/>
          </w:tcPr>
          <w:p w:rsidR="00B13276" w:rsidRPr="00441C54" w:rsidRDefault="00B13276" w:rsidP="00013C7A">
            <w:pPr>
              <w:jc w:val="center"/>
            </w:pPr>
            <w:r w:rsidRPr="00441C54">
              <w:t>3 часа</w:t>
            </w:r>
          </w:p>
        </w:tc>
      </w:tr>
      <w:tr w:rsidR="00B13276" w:rsidRPr="00441C54" w:rsidTr="00013C7A">
        <w:trPr>
          <w:trHeight w:val="250"/>
        </w:trPr>
        <w:tc>
          <w:tcPr>
            <w:tcW w:w="7981" w:type="dxa"/>
          </w:tcPr>
          <w:p w:rsidR="00B13276" w:rsidRPr="00441C54" w:rsidRDefault="00B13276" w:rsidP="00013C7A">
            <w:r w:rsidRPr="00441C54">
              <w:t>Обобщение по курсу</w:t>
            </w:r>
          </w:p>
        </w:tc>
        <w:tc>
          <w:tcPr>
            <w:tcW w:w="1319" w:type="dxa"/>
          </w:tcPr>
          <w:p w:rsidR="00B13276" w:rsidRPr="00441C54" w:rsidRDefault="00B13276" w:rsidP="00013C7A">
            <w:pPr>
              <w:jc w:val="center"/>
            </w:pPr>
            <w:r w:rsidRPr="00441C54">
              <w:t>32часа</w:t>
            </w:r>
          </w:p>
        </w:tc>
      </w:tr>
      <w:tr w:rsidR="00B13276" w:rsidRPr="00441C54" w:rsidTr="00013C7A">
        <w:trPr>
          <w:trHeight w:val="268"/>
        </w:trPr>
        <w:tc>
          <w:tcPr>
            <w:tcW w:w="7981" w:type="dxa"/>
          </w:tcPr>
          <w:p w:rsidR="00B13276" w:rsidRPr="00441C54" w:rsidRDefault="00B13276" w:rsidP="00013C7A">
            <w:pPr>
              <w:jc w:val="right"/>
            </w:pPr>
            <w:r w:rsidRPr="00441C54">
              <w:t>Итого</w:t>
            </w:r>
          </w:p>
        </w:tc>
        <w:tc>
          <w:tcPr>
            <w:tcW w:w="1319" w:type="dxa"/>
          </w:tcPr>
          <w:p w:rsidR="00B13276" w:rsidRPr="00441C54" w:rsidRDefault="00B13276" w:rsidP="00013C7A">
            <w:pPr>
              <w:jc w:val="center"/>
            </w:pPr>
            <w:r w:rsidRPr="00441C54">
              <w:t>102</w:t>
            </w:r>
          </w:p>
        </w:tc>
      </w:tr>
    </w:tbl>
    <w:p w:rsidR="00B13276" w:rsidRDefault="00B13276" w:rsidP="002C492F">
      <w:pPr>
        <w:ind w:left="708"/>
        <w:jc w:val="center"/>
        <w:rPr>
          <w:bCs/>
        </w:rPr>
      </w:pPr>
    </w:p>
    <w:p w:rsidR="00B13276" w:rsidRPr="00B13276" w:rsidRDefault="00B13276" w:rsidP="002C492F">
      <w:pPr>
        <w:ind w:left="708"/>
        <w:jc w:val="center"/>
        <w:rPr>
          <w:bCs/>
        </w:rPr>
      </w:pPr>
    </w:p>
    <w:p w:rsidR="00B13276" w:rsidRPr="00B13276" w:rsidRDefault="00B13276" w:rsidP="00B13276">
      <w:pPr>
        <w:shd w:val="clear" w:color="auto" w:fill="FFFFFF"/>
        <w:ind w:firstLine="720"/>
        <w:jc w:val="both"/>
        <w:rPr>
          <w:color w:val="000000"/>
          <w:spacing w:val="-5"/>
        </w:rPr>
      </w:pPr>
      <w:r w:rsidRPr="00B13276">
        <w:rPr>
          <w:b/>
          <w:color w:val="000000"/>
          <w:spacing w:val="-5"/>
        </w:rPr>
        <w:t>Формы учебной деятельности учащихся</w:t>
      </w:r>
      <w:r w:rsidRPr="00B13276">
        <w:rPr>
          <w:color w:val="000000"/>
          <w:spacing w:val="-5"/>
        </w:rPr>
        <w:t xml:space="preserve"> – индивидуальная, групповая, фронтальная. </w:t>
      </w:r>
    </w:p>
    <w:p w:rsidR="00B13276" w:rsidRPr="00B13276" w:rsidRDefault="00B13276" w:rsidP="00B13276">
      <w:pPr>
        <w:shd w:val="clear" w:color="auto" w:fill="FFFFFF"/>
        <w:ind w:firstLine="720"/>
        <w:rPr>
          <w:color w:val="000000"/>
          <w:spacing w:val="-5"/>
        </w:rPr>
      </w:pPr>
      <w:r w:rsidRPr="00B13276">
        <w:rPr>
          <w:color w:val="000000"/>
          <w:spacing w:val="-5"/>
        </w:rPr>
        <w:t xml:space="preserve">Используются следующие </w:t>
      </w:r>
      <w:r w:rsidRPr="00B13276">
        <w:rPr>
          <w:b/>
          <w:color w:val="000000"/>
          <w:spacing w:val="-5"/>
        </w:rPr>
        <w:t>типы уроков:</w:t>
      </w:r>
      <w:r w:rsidRPr="00B13276">
        <w:rPr>
          <w:color w:val="000000"/>
          <w:spacing w:val="-5"/>
        </w:rPr>
        <w:t xml:space="preserve"> </w:t>
      </w:r>
      <w:r w:rsidRPr="00B13276">
        <w:rPr>
          <w:iCs/>
          <w:color w:val="000000"/>
          <w:spacing w:val="-5"/>
        </w:rPr>
        <w:t>комбинированный урок, урок закрепления изученного материала, урок-лекция, урок – практикум, урок-семинар.</w:t>
      </w:r>
    </w:p>
    <w:p w:rsidR="00B13276" w:rsidRPr="00B13276" w:rsidRDefault="00B13276" w:rsidP="00B13276">
      <w:pPr>
        <w:pStyle w:val="af4"/>
        <w:spacing w:before="28" w:after="28" w:line="10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3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Формы</w:t>
      </w:r>
      <w:r w:rsidRPr="00B13276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методы  проведения занятий — лекционные, практические (семинар, беседа, деловая игра, работа с контурной картой, контрольно-проверочные задания и др.).</w:t>
      </w:r>
    </w:p>
    <w:p w:rsidR="00B13276" w:rsidRP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B13276" w:rsidRDefault="00B13276" w:rsidP="002C492F">
      <w:pPr>
        <w:ind w:left="708"/>
        <w:jc w:val="center"/>
        <w:rPr>
          <w:bCs/>
        </w:rPr>
      </w:pPr>
    </w:p>
    <w:p w:rsidR="0083133C" w:rsidRPr="00441C54" w:rsidRDefault="0083133C" w:rsidP="0083133C">
      <w:pPr>
        <w:jc w:val="center"/>
      </w:pPr>
    </w:p>
    <w:p w:rsidR="0083133C" w:rsidRPr="00441C54" w:rsidRDefault="0083133C" w:rsidP="0083133C">
      <w:pPr>
        <w:tabs>
          <w:tab w:val="left" w:pos="11160"/>
        </w:tabs>
      </w:pPr>
    </w:p>
    <w:p w:rsidR="00852682" w:rsidRPr="00441C54" w:rsidRDefault="00852682"/>
    <w:sectPr w:rsidR="00852682" w:rsidRPr="00441C54" w:rsidSect="008526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5C" w:rsidRDefault="001A6C5C" w:rsidP="008B0A67">
      <w:r>
        <w:separator/>
      </w:r>
    </w:p>
  </w:endnote>
  <w:endnote w:type="continuationSeparator" w:id="0">
    <w:p w:rsidR="001A6C5C" w:rsidRDefault="001A6C5C" w:rsidP="008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9076"/>
      <w:docPartObj>
        <w:docPartGallery w:val="Page Numbers (Bottom of Page)"/>
        <w:docPartUnique/>
      </w:docPartObj>
    </w:sdtPr>
    <w:sdtEndPr/>
    <w:sdtContent>
      <w:p w:rsidR="00441C54" w:rsidRDefault="00441C5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EB9">
          <w:rPr>
            <w:noProof/>
          </w:rPr>
          <w:t>1</w:t>
        </w:r>
        <w:r>
          <w:fldChar w:fldCharType="end"/>
        </w:r>
      </w:p>
    </w:sdtContent>
  </w:sdt>
  <w:p w:rsidR="00441C54" w:rsidRDefault="00441C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5C" w:rsidRDefault="001A6C5C" w:rsidP="008B0A67">
      <w:r>
        <w:separator/>
      </w:r>
    </w:p>
  </w:footnote>
  <w:footnote w:type="continuationSeparator" w:id="0">
    <w:p w:rsidR="001A6C5C" w:rsidRDefault="001A6C5C" w:rsidP="008B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7AB79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62BB0"/>
    <w:multiLevelType w:val="hybridMultilevel"/>
    <w:tmpl w:val="F70E8B2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3C3921ED"/>
    <w:multiLevelType w:val="hybridMultilevel"/>
    <w:tmpl w:val="221A9F6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57461"/>
    <w:multiLevelType w:val="hybridMultilevel"/>
    <w:tmpl w:val="D71CDDE6"/>
    <w:lvl w:ilvl="0" w:tplc="CF4E5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2A6894"/>
    <w:multiLevelType w:val="hybridMultilevel"/>
    <w:tmpl w:val="105A9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97F0B"/>
    <w:multiLevelType w:val="hybridMultilevel"/>
    <w:tmpl w:val="16BE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E1292"/>
    <w:multiLevelType w:val="multilevel"/>
    <w:tmpl w:val="243EC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C22"/>
    <w:rsid w:val="00141B20"/>
    <w:rsid w:val="001550DA"/>
    <w:rsid w:val="001A6C5C"/>
    <w:rsid w:val="00295FA4"/>
    <w:rsid w:val="002C492F"/>
    <w:rsid w:val="003F0883"/>
    <w:rsid w:val="00413AAB"/>
    <w:rsid w:val="00441C54"/>
    <w:rsid w:val="00450630"/>
    <w:rsid w:val="0058609A"/>
    <w:rsid w:val="005F6E92"/>
    <w:rsid w:val="006761AE"/>
    <w:rsid w:val="006D4C22"/>
    <w:rsid w:val="007001C7"/>
    <w:rsid w:val="007106B7"/>
    <w:rsid w:val="00826EB9"/>
    <w:rsid w:val="0083133C"/>
    <w:rsid w:val="00852682"/>
    <w:rsid w:val="008B0A67"/>
    <w:rsid w:val="00907ABC"/>
    <w:rsid w:val="00A377D8"/>
    <w:rsid w:val="00B13276"/>
    <w:rsid w:val="00CA204A"/>
    <w:rsid w:val="00DE7241"/>
    <w:rsid w:val="00EB76BD"/>
    <w:rsid w:val="00F9623F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362A0-C544-4A43-B64B-1A04CEE0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A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D4C22"/>
    <w:pPr>
      <w:keepNext/>
      <w:ind w:left="2508" w:hanging="18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4C2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D4C2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">
    <w:name w:val="WW-Базовый"/>
    <w:rsid w:val="006D4C2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1z0">
    <w:name w:val="WW8Num11z0"/>
    <w:rsid w:val="00A377D8"/>
    <w:rPr>
      <w:rFonts w:ascii="Symbol" w:hAnsi="Symbol"/>
    </w:rPr>
  </w:style>
  <w:style w:type="character" w:customStyle="1" w:styleId="11">
    <w:name w:val="Основной шрифт абзаца1"/>
    <w:rsid w:val="00A377D8"/>
  </w:style>
  <w:style w:type="paragraph" w:styleId="a4">
    <w:name w:val="Plain Text"/>
    <w:basedOn w:val="a"/>
    <w:link w:val="a5"/>
    <w:rsid w:val="00A377D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377D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31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rsid w:val="0083133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11"/>
    <w:rsid w:val="0083133C"/>
    <w:rPr>
      <w:color w:val="0000FF"/>
      <w:u w:val="single"/>
    </w:rPr>
  </w:style>
  <w:style w:type="character" w:styleId="a8">
    <w:name w:val="Strong"/>
    <w:basedOn w:val="11"/>
    <w:qFormat/>
    <w:rsid w:val="0083133C"/>
    <w:rPr>
      <w:b/>
      <w:bCs/>
    </w:rPr>
  </w:style>
  <w:style w:type="paragraph" w:styleId="a9">
    <w:name w:val="Body Text"/>
    <w:basedOn w:val="a"/>
    <w:link w:val="aa"/>
    <w:rsid w:val="0083133C"/>
    <w:pPr>
      <w:spacing w:after="120"/>
    </w:pPr>
  </w:style>
  <w:style w:type="character" w:customStyle="1" w:styleId="aa">
    <w:name w:val="Основной текст Знак"/>
    <w:basedOn w:val="a0"/>
    <w:link w:val="a9"/>
    <w:rsid w:val="00831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83133C"/>
    <w:pPr>
      <w:spacing w:before="280" w:after="280"/>
    </w:pPr>
    <w:rPr>
      <w:rFonts w:ascii="Helvetica" w:hAnsi="Helvetica" w:cs="Helvetica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B0A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A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6">
    <w:name w:val="Font Style26"/>
    <w:basedOn w:val="a0"/>
    <w:rsid w:val="008B0A67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8B0A67"/>
    <w:pPr>
      <w:widowControl w:val="0"/>
      <w:suppressAutoHyphens w:val="0"/>
      <w:autoSpaceDE w:val="0"/>
      <w:autoSpaceDN w:val="0"/>
      <w:adjustRightInd w:val="0"/>
      <w:spacing w:line="220" w:lineRule="exact"/>
      <w:ind w:firstLine="518"/>
      <w:jc w:val="both"/>
    </w:pPr>
    <w:rPr>
      <w:rFonts w:ascii="Arial" w:hAnsi="Arial"/>
      <w:lang w:eastAsia="ru-RU"/>
    </w:rPr>
  </w:style>
  <w:style w:type="paragraph" w:customStyle="1" w:styleId="Style6">
    <w:name w:val="Style6"/>
    <w:basedOn w:val="a"/>
    <w:rsid w:val="008B0A67"/>
    <w:pPr>
      <w:widowControl w:val="0"/>
      <w:suppressAutoHyphens w:val="0"/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/>
      <w:lang w:eastAsia="ru-RU"/>
    </w:rPr>
  </w:style>
  <w:style w:type="paragraph" w:customStyle="1" w:styleId="Style23">
    <w:name w:val="Style23"/>
    <w:basedOn w:val="a"/>
    <w:rsid w:val="008B0A67"/>
    <w:pPr>
      <w:widowControl w:val="0"/>
      <w:suppressAutoHyphens w:val="0"/>
      <w:autoSpaceDE w:val="0"/>
      <w:autoSpaceDN w:val="0"/>
      <w:adjustRightInd w:val="0"/>
      <w:spacing w:line="221" w:lineRule="exact"/>
      <w:ind w:firstLine="173"/>
      <w:jc w:val="both"/>
    </w:pPr>
    <w:rPr>
      <w:rFonts w:ascii="Arial" w:hAnsi="Arial"/>
      <w:lang w:eastAsia="ru-RU"/>
    </w:rPr>
  </w:style>
  <w:style w:type="character" w:customStyle="1" w:styleId="FontStyle29">
    <w:name w:val="Font Style29"/>
    <w:basedOn w:val="a0"/>
    <w:rsid w:val="008B0A67"/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8B0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rsid w:val="003F0883"/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A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CA20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A2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CA204A"/>
    <w:pPr>
      <w:widowControl w:val="0"/>
      <w:suppressAutoHyphens w:val="0"/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/>
      <w:lang w:eastAsia="ru-RU"/>
    </w:rPr>
  </w:style>
  <w:style w:type="character" w:customStyle="1" w:styleId="apple-converted-space">
    <w:name w:val="apple-converted-space"/>
    <w:rsid w:val="00CA204A"/>
  </w:style>
  <w:style w:type="character" w:customStyle="1" w:styleId="31">
    <w:name w:val="Основной текст (3)_"/>
    <w:link w:val="32"/>
    <w:rsid w:val="002C492F"/>
    <w:rPr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492F"/>
    <w:pPr>
      <w:widowControl w:val="0"/>
      <w:shd w:val="clear" w:color="auto" w:fill="FFFFFF"/>
      <w:suppressAutoHyphens w:val="0"/>
      <w:spacing w:before="900" w:line="0" w:lineRule="atLeas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e">
    <w:name w:val="header"/>
    <w:basedOn w:val="a"/>
    <w:link w:val="af"/>
    <w:uiPriority w:val="99"/>
    <w:unhideWhenUsed/>
    <w:rsid w:val="00441C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41C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41C5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1C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4">
    <w:name w:val="Базовый"/>
    <w:rsid w:val="00B1327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7BDE-5585-40E7-A652-1DE88A44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</dc:creator>
  <cp:keywords/>
  <dc:description/>
  <cp:lastModifiedBy>Наталья Кондрашева</cp:lastModifiedBy>
  <cp:revision>9</cp:revision>
  <cp:lastPrinted>2014-11-08T18:47:00Z</cp:lastPrinted>
  <dcterms:created xsi:type="dcterms:W3CDTF">2014-10-04T23:31:00Z</dcterms:created>
  <dcterms:modified xsi:type="dcterms:W3CDTF">2014-11-16T15:24:00Z</dcterms:modified>
</cp:coreProperties>
</file>